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2B" w:rsidRDefault="00EC012B" w:rsidP="00EC012B">
      <w:pPr>
        <w:ind w:left="1170"/>
        <w:rPr>
          <w:b/>
          <w:sz w:val="24"/>
          <w:szCs w:val="24"/>
          <w:lang w:val="ro-RO"/>
        </w:rPr>
      </w:pPr>
      <w:r>
        <w:rPr>
          <w:b/>
          <w:sz w:val="24"/>
          <w:szCs w:val="24"/>
          <w:lang w:val="ro-RO"/>
        </w:rPr>
        <w:t>Nr.K/</w:t>
      </w:r>
      <w:r w:rsidR="003513A1">
        <w:rPr>
          <w:b/>
          <w:sz w:val="24"/>
          <w:szCs w:val="24"/>
          <w:lang w:val="ro-RO"/>
        </w:rPr>
        <w:tab/>
      </w:r>
      <w:r w:rsidR="003513A1">
        <w:rPr>
          <w:b/>
          <w:sz w:val="24"/>
          <w:szCs w:val="24"/>
          <w:lang w:val="ro-RO"/>
        </w:rPr>
        <w:tab/>
      </w:r>
    </w:p>
    <w:p w:rsidR="00EC012B" w:rsidRDefault="00EC012B" w:rsidP="00EC012B">
      <w:pPr>
        <w:ind w:left="1170"/>
        <w:rPr>
          <w:b/>
          <w:sz w:val="24"/>
          <w:szCs w:val="24"/>
          <w:lang w:val="ro-RO"/>
        </w:rPr>
      </w:pPr>
    </w:p>
    <w:p w:rsidR="00985075" w:rsidRDefault="00985075" w:rsidP="0086614D">
      <w:pPr>
        <w:rPr>
          <w:b/>
          <w:sz w:val="24"/>
          <w:szCs w:val="24"/>
          <w:lang w:val="ro-RO"/>
        </w:rPr>
      </w:pPr>
    </w:p>
    <w:p w:rsidR="00985075" w:rsidRDefault="00985075" w:rsidP="00EC012B">
      <w:pPr>
        <w:ind w:left="1170"/>
        <w:rPr>
          <w:b/>
          <w:sz w:val="24"/>
          <w:szCs w:val="24"/>
          <w:lang w:val="ro-RO"/>
        </w:rPr>
      </w:pPr>
    </w:p>
    <w:p w:rsidR="00EC012B" w:rsidRPr="00756663" w:rsidRDefault="00EC012B" w:rsidP="003513A1">
      <w:pPr>
        <w:rPr>
          <w:b/>
          <w:sz w:val="24"/>
          <w:szCs w:val="24"/>
          <w:lang w:val="ro-RO"/>
        </w:rPr>
      </w:pPr>
    </w:p>
    <w:p w:rsidR="00985075" w:rsidRPr="00EE73A8" w:rsidRDefault="00EC012B" w:rsidP="0086614D">
      <w:pPr>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RAPORT DE SPECIALITATE</w:t>
      </w:r>
    </w:p>
    <w:p w:rsidR="0086614D" w:rsidRPr="00EE73A8" w:rsidRDefault="0086614D" w:rsidP="0086614D">
      <w:pPr>
        <w:ind w:left="1170"/>
        <w:jc w:val="center"/>
        <w:rPr>
          <w:b/>
          <w:sz w:val="28"/>
          <w:szCs w:val="24"/>
          <w:lang w:val="ro-RO"/>
          <w14:shadow w14:blurRad="50800" w14:dist="38100" w14:dir="2700000" w14:sx="100000" w14:sy="100000" w14:kx="0" w14:ky="0" w14:algn="tl">
            <w14:srgbClr w14:val="000000">
              <w14:alpha w14:val="60000"/>
            </w14:srgbClr>
          </w14:shadow>
        </w:rPr>
      </w:pPr>
    </w:p>
    <w:p w:rsidR="0078307C" w:rsidRPr="003B4582" w:rsidRDefault="0078307C" w:rsidP="00F36C70">
      <w:pPr>
        <w:spacing w:before="120" w:after="120"/>
        <w:jc w:val="both"/>
        <w:rPr>
          <w:sz w:val="28"/>
        </w:rPr>
      </w:pPr>
    </w:p>
    <w:p w:rsidR="0078307C" w:rsidRP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 xml:space="preserve">Unitățile de învățământ preuniversitar cu personalitate juridică sunt conduse de consiliile de administrație, de directori și de directori adjuncți, după caz. În exercitarea atribuțiilor ce le revin, consiliile de administrație și directorii conlucrează cu consiliul profesoral, cu comitetul de părinți și cu autoritățile administrației publice locale. </w:t>
      </w:r>
    </w:p>
    <w:p w:rsidR="0078307C" w:rsidRDefault="0078307C" w:rsidP="0078307C">
      <w:pPr>
        <w:spacing w:before="120" w:after="120"/>
        <w:ind w:left="1166"/>
        <w:jc w:val="both"/>
        <w:rPr>
          <w:sz w:val="24"/>
          <w:szCs w:val="24"/>
          <w:lang w:val="ro-RO"/>
        </w:rPr>
      </w:pPr>
      <w:r>
        <w:rPr>
          <w:sz w:val="24"/>
          <w:szCs w:val="24"/>
          <w:lang w:val="ro-RO"/>
        </w:rPr>
        <w:t xml:space="preserve">            </w:t>
      </w:r>
      <w:r w:rsidRPr="0078307C">
        <w:rPr>
          <w:sz w:val="24"/>
          <w:szCs w:val="24"/>
          <w:lang w:val="ro-RO"/>
        </w:rPr>
        <w:t>Conform art.96, alin.(5) din Legea nr.1/2011 a educației naționale, cu modificările și completările ulterioare, ”În învățământul particular și confesional, în componența consiliului de administrație sunt incluși reprezentanți ai fondatorilor. Conducerea consiliului de administrație este asigurată de persoana desemnată de fondatori. În unitățile pentru învățământul general obligatoriu, consiliul de administrație cuprinde și un reprezentant al consiliului local.”</w:t>
      </w:r>
    </w:p>
    <w:p w:rsidR="006C6208" w:rsidRPr="006C6208"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Ținând seama de Hotărârea Consiliului Local al Sectorului 1 </w:t>
      </w:r>
      <w:r w:rsidRPr="000E0FEB">
        <w:rPr>
          <w:sz w:val="24"/>
          <w:szCs w:val="24"/>
          <w:lang w:val="ro-RO"/>
        </w:rPr>
        <w:t>nr.</w:t>
      </w:r>
      <w:r w:rsidR="00EE73A8" w:rsidRPr="000E0FEB">
        <w:rPr>
          <w:sz w:val="24"/>
          <w:szCs w:val="24"/>
          <w:lang w:val="ro-RO"/>
        </w:rPr>
        <w:t xml:space="preserve"> </w:t>
      </w:r>
      <w:r w:rsidR="00B01C5D">
        <w:rPr>
          <w:sz w:val="24"/>
          <w:szCs w:val="24"/>
          <w:lang w:val="ro-RO"/>
        </w:rPr>
        <w:t>83/04.04.2017,</w:t>
      </w:r>
      <w:r w:rsidRPr="006C6208">
        <w:rPr>
          <w:sz w:val="24"/>
          <w:szCs w:val="24"/>
          <w:lang w:val="ro-RO"/>
        </w:rPr>
        <w:t xml:space="preserve"> pentru aprobarea reţelei şcolare de stat şi parti</w:t>
      </w:r>
      <w:r w:rsidR="00EE73A8">
        <w:rPr>
          <w:sz w:val="24"/>
          <w:szCs w:val="24"/>
          <w:lang w:val="ro-RO"/>
        </w:rPr>
        <w:t>culare pe raza Sectorului 1 al M</w:t>
      </w:r>
      <w:r w:rsidRPr="006C6208">
        <w:rPr>
          <w:sz w:val="24"/>
          <w:szCs w:val="24"/>
          <w:lang w:val="ro-RO"/>
        </w:rPr>
        <w:t>unicipiului Bucureşti pentru anul 201</w:t>
      </w:r>
      <w:r w:rsidR="00B01C5D">
        <w:rPr>
          <w:sz w:val="24"/>
          <w:szCs w:val="24"/>
          <w:lang w:val="ro-RO"/>
        </w:rPr>
        <w:t>7</w:t>
      </w:r>
      <w:r w:rsidRPr="006C6208">
        <w:rPr>
          <w:sz w:val="24"/>
          <w:szCs w:val="24"/>
          <w:lang w:val="ro-RO"/>
        </w:rPr>
        <w:t>-201</w:t>
      </w:r>
      <w:r w:rsidR="00B01C5D">
        <w:rPr>
          <w:sz w:val="24"/>
          <w:szCs w:val="24"/>
          <w:lang w:val="ro-RO"/>
        </w:rPr>
        <w:t>8</w:t>
      </w:r>
      <w:bookmarkStart w:id="0" w:name="_GoBack"/>
      <w:bookmarkEnd w:id="0"/>
      <w:r w:rsidRPr="006C6208">
        <w:rPr>
          <w:sz w:val="24"/>
          <w:szCs w:val="24"/>
          <w:lang w:val="ro-RO"/>
        </w:rPr>
        <w:t xml:space="preserve">, cu modificările şi completările ulterioare; </w:t>
      </w:r>
    </w:p>
    <w:p w:rsidR="006F71A6" w:rsidRPr="006F71A6" w:rsidRDefault="006C6208" w:rsidP="006C6208">
      <w:pPr>
        <w:spacing w:before="120" w:after="120"/>
        <w:ind w:left="1166"/>
        <w:jc w:val="both"/>
        <w:rPr>
          <w:sz w:val="24"/>
          <w:szCs w:val="24"/>
          <w:lang w:val="ro-RO"/>
        </w:rPr>
      </w:pPr>
      <w:r>
        <w:rPr>
          <w:sz w:val="24"/>
          <w:szCs w:val="24"/>
          <w:lang w:val="ro-RO"/>
        </w:rPr>
        <w:t xml:space="preserve">             </w:t>
      </w:r>
      <w:r w:rsidRPr="006C6208">
        <w:rPr>
          <w:sz w:val="24"/>
          <w:szCs w:val="24"/>
          <w:lang w:val="ro-RO"/>
        </w:rPr>
        <w:t xml:space="preserve">Având în vedere adresa </w:t>
      </w:r>
      <w:proofErr w:type="spellStart"/>
      <w:r w:rsidR="008048A6">
        <w:rPr>
          <w:sz w:val="24"/>
        </w:rPr>
        <w:t>Asociației</w:t>
      </w:r>
      <w:proofErr w:type="spellEnd"/>
      <w:r w:rsidR="008048A6">
        <w:rPr>
          <w:sz w:val="24"/>
        </w:rPr>
        <w:t xml:space="preserve"> </w:t>
      </w:r>
      <w:proofErr w:type="spellStart"/>
      <w:r w:rsidR="008048A6">
        <w:rPr>
          <w:sz w:val="24"/>
        </w:rPr>
        <w:t>Școala</w:t>
      </w:r>
      <w:proofErr w:type="spellEnd"/>
      <w:r w:rsidR="008048A6">
        <w:rPr>
          <w:sz w:val="24"/>
        </w:rPr>
        <w:t xml:space="preserve"> </w:t>
      </w:r>
      <w:proofErr w:type="spellStart"/>
      <w:r w:rsidR="008048A6">
        <w:rPr>
          <w:sz w:val="24"/>
        </w:rPr>
        <w:t>Europeană</w:t>
      </w:r>
      <w:proofErr w:type="spellEnd"/>
      <w:r w:rsidR="008048A6">
        <w:rPr>
          <w:sz w:val="24"/>
        </w:rPr>
        <w:t xml:space="preserve"> </w:t>
      </w:r>
      <w:proofErr w:type="spellStart"/>
      <w:r w:rsidR="008048A6">
        <w:rPr>
          <w:sz w:val="24"/>
        </w:rPr>
        <w:t>București</w:t>
      </w:r>
      <w:proofErr w:type="spellEnd"/>
      <w:r w:rsidR="008048A6">
        <w:rPr>
          <w:sz w:val="24"/>
        </w:rPr>
        <w:t>,</w:t>
      </w:r>
      <w:r w:rsidR="00CC526F">
        <w:rPr>
          <w:sz w:val="24"/>
        </w:rPr>
        <w:t xml:space="preserve"> </w:t>
      </w:r>
      <w:r w:rsidRPr="006C6208">
        <w:rPr>
          <w:sz w:val="24"/>
          <w:szCs w:val="24"/>
          <w:lang w:val="ro-RO"/>
        </w:rPr>
        <w:t>înregistrată la Sectorul 1 al</w:t>
      </w:r>
      <w:r w:rsidR="00764B9E">
        <w:rPr>
          <w:sz w:val="24"/>
          <w:szCs w:val="24"/>
          <w:lang w:val="ro-RO"/>
        </w:rPr>
        <w:t xml:space="preserve"> municipiului București sub nr.</w:t>
      </w:r>
      <w:r w:rsidR="00764B9E">
        <w:rPr>
          <w:sz w:val="24"/>
        </w:rPr>
        <w:t xml:space="preserve"> </w:t>
      </w:r>
      <w:r w:rsidR="00CC526F">
        <w:rPr>
          <w:sz w:val="24"/>
        </w:rPr>
        <w:t>3</w:t>
      </w:r>
      <w:r w:rsidR="008048A6">
        <w:rPr>
          <w:sz w:val="24"/>
        </w:rPr>
        <w:t>6791</w:t>
      </w:r>
      <w:r w:rsidR="00764B9E">
        <w:rPr>
          <w:sz w:val="24"/>
        </w:rPr>
        <w:t>/</w:t>
      </w:r>
      <w:r w:rsidR="008048A6">
        <w:rPr>
          <w:sz w:val="24"/>
        </w:rPr>
        <w:t>25</w:t>
      </w:r>
      <w:r w:rsidR="00764B9E">
        <w:rPr>
          <w:sz w:val="24"/>
        </w:rPr>
        <w:t>.0</w:t>
      </w:r>
      <w:r w:rsidR="00CC526F">
        <w:rPr>
          <w:sz w:val="24"/>
        </w:rPr>
        <w:t>9</w:t>
      </w:r>
      <w:r w:rsidR="00764B9E">
        <w:rPr>
          <w:sz w:val="24"/>
        </w:rPr>
        <w:t xml:space="preserve">.2017 </w:t>
      </w:r>
      <w:r w:rsidR="006F71A6" w:rsidRPr="006F71A6">
        <w:rPr>
          <w:sz w:val="24"/>
          <w:szCs w:val="24"/>
          <w:lang w:val="ro-RO"/>
        </w:rPr>
        <w:t>şi pentru exercitarea atribuțiilor legale este imperios necesară desemnarea de către Consiliul Local al Sectorului 1 a unui reprezentant în Consiliul de Administraț</w:t>
      </w:r>
      <w:proofErr w:type="gramStart"/>
      <w:r w:rsidR="006F71A6" w:rsidRPr="006F71A6">
        <w:rPr>
          <w:sz w:val="24"/>
          <w:szCs w:val="24"/>
          <w:lang w:val="ro-RO"/>
        </w:rPr>
        <w:t>ie  al</w:t>
      </w:r>
      <w:proofErr w:type="gramEnd"/>
      <w:r w:rsidR="006F71A6" w:rsidRPr="006F71A6">
        <w:rPr>
          <w:sz w:val="24"/>
          <w:szCs w:val="24"/>
          <w:lang w:val="ro-RO"/>
        </w:rPr>
        <w:t xml:space="preserve"> acestei unități de învățământ. </w:t>
      </w:r>
    </w:p>
    <w:p w:rsidR="00F36C70" w:rsidRPr="00A72FC2" w:rsidRDefault="00F36C70" w:rsidP="00F36C70">
      <w:pPr>
        <w:spacing w:before="120" w:after="120" w:line="276" w:lineRule="auto"/>
        <w:ind w:left="1166" w:firstLine="720"/>
        <w:jc w:val="both"/>
        <w:rPr>
          <w:sz w:val="24"/>
        </w:rPr>
      </w:pPr>
      <w:proofErr w:type="spellStart"/>
      <w:r>
        <w:rPr>
          <w:sz w:val="24"/>
        </w:rPr>
        <w:t>Ţinând</w:t>
      </w:r>
      <w:proofErr w:type="spellEnd"/>
      <w:r>
        <w:rPr>
          <w:sz w:val="24"/>
        </w:rPr>
        <w:t xml:space="preserve"> </w:t>
      </w:r>
      <w:proofErr w:type="spellStart"/>
      <w:r>
        <w:rPr>
          <w:sz w:val="24"/>
        </w:rPr>
        <w:t>seama</w:t>
      </w:r>
      <w:proofErr w:type="spellEnd"/>
      <w:r>
        <w:rPr>
          <w:sz w:val="24"/>
        </w:rPr>
        <w:t xml:space="preserve"> de</w:t>
      </w:r>
      <w:r w:rsidRPr="00A72FC2">
        <w:rPr>
          <w:sz w:val="24"/>
        </w:rPr>
        <w:t xml:space="preserve"> </w:t>
      </w:r>
      <w:proofErr w:type="spellStart"/>
      <w:r w:rsidRPr="00A72FC2">
        <w:rPr>
          <w:sz w:val="24"/>
        </w:rPr>
        <w:t>cele</w:t>
      </w:r>
      <w:proofErr w:type="spellEnd"/>
      <w:r w:rsidRPr="00A72FC2">
        <w:rPr>
          <w:sz w:val="24"/>
        </w:rPr>
        <w:t xml:space="preserve"> </w:t>
      </w:r>
      <w:proofErr w:type="spellStart"/>
      <w:r w:rsidRPr="00A72FC2">
        <w:rPr>
          <w:sz w:val="24"/>
        </w:rPr>
        <w:t>prezentate</w:t>
      </w:r>
      <w:proofErr w:type="spellEnd"/>
      <w:r w:rsidRPr="00A72FC2">
        <w:rPr>
          <w:sz w:val="24"/>
        </w:rPr>
        <w:t xml:space="preserve"> </w:t>
      </w:r>
      <w:proofErr w:type="spellStart"/>
      <w:r w:rsidRPr="00A72FC2">
        <w:rPr>
          <w:sz w:val="24"/>
        </w:rPr>
        <w:t>mai</w:t>
      </w:r>
      <w:proofErr w:type="spellEnd"/>
      <w:r w:rsidRPr="00A72FC2">
        <w:rPr>
          <w:sz w:val="24"/>
        </w:rPr>
        <w:t xml:space="preserve"> </w:t>
      </w:r>
      <w:proofErr w:type="spellStart"/>
      <w:r w:rsidRPr="00A72FC2">
        <w:rPr>
          <w:sz w:val="24"/>
        </w:rPr>
        <w:t>sus</w:t>
      </w:r>
      <w:proofErr w:type="spellEnd"/>
      <w:r w:rsidRPr="00A72FC2">
        <w:rPr>
          <w:sz w:val="24"/>
        </w:rPr>
        <w:t xml:space="preserve">, </w:t>
      </w:r>
      <w:proofErr w:type="spellStart"/>
      <w:r>
        <w:rPr>
          <w:sz w:val="24"/>
        </w:rPr>
        <w:t>considerăm</w:t>
      </w:r>
      <w:proofErr w:type="spellEnd"/>
      <w:r>
        <w:rPr>
          <w:sz w:val="24"/>
        </w:rPr>
        <w:t xml:space="preserve"> </w:t>
      </w:r>
      <w:proofErr w:type="spellStart"/>
      <w:r>
        <w:rPr>
          <w:sz w:val="24"/>
        </w:rPr>
        <w:t>oportună</w:t>
      </w:r>
      <w:proofErr w:type="spellEnd"/>
      <w:r>
        <w:rPr>
          <w:sz w:val="24"/>
        </w:rPr>
        <w:t xml:space="preserve"> </w:t>
      </w:r>
      <w:proofErr w:type="spellStart"/>
      <w:r>
        <w:rPr>
          <w:sz w:val="24"/>
        </w:rPr>
        <w:t>şi</w:t>
      </w:r>
      <w:proofErr w:type="spellEnd"/>
      <w:r>
        <w:rPr>
          <w:sz w:val="24"/>
        </w:rPr>
        <w:t xml:space="preserve"> </w:t>
      </w:r>
      <w:proofErr w:type="spellStart"/>
      <w:r>
        <w:rPr>
          <w:sz w:val="24"/>
        </w:rPr>
        <w:t>pe</w:t>
      </w:r>
      <w:proofErr w:type="spellEnd"/>
      <w:r>
        <w:rPr>
          <w:sz w:val="24"/>
        </w:rPr>
        <w:t xml:space="preserve"> </w:t>
      </w:r>
      <w:proofErr w:type="spellStart"/>
      <w:r>
        <w:rPr>
          <w:sz w:val="24"/>
        </w:rPr>
        <w:t>deplin</w:t>
      </w:r>
      <w:proofErr w:type="spellEnd"/>
      <w:r>
        <w:rPr>
          <w:sz w:val="24"/>
        </w:rPr>
        <w:t xml:space="preserve"> </w:t>
      </w:r>
      <w:proofErr w:type="spellStart"/>
      <w:r>
        <w:rPr>
          <w:sz w:val="24"/>
        </w:rPr>
        <w:t>justificată</w:t>
      </w:r>
      <w:proofErr w:type="spellEnd"/>
      <w:r>
        <w:rPr>
          <w:sz w:val="24"/>
        </w:rPr>
        <w:t xml:space="preserve"> </w:t>
      </w:r>
      <w:proofErr w:type="spellStart"/>
      <w:r>
        <w:rPr>
          <w:sz w:val="24"/>
        </w:rPr>
        <w:t>măsura</w:t>
      </w:r>
      <w:proofErr w:type="spellEnd"/>
      <w:r>
        <w:rPr>
          <w:sz w:val="24"/>
        </w:rPr>
        <w:t xml:space="preserve"> </w:t>
      </w:r>
      <w:proofErr w:type="spellStart"/>
      <w:r>
        <w:rPr>
          <w:sz w:val="24"/>
        </w:rPr>
        <w:t>privind</w:t>
      </w:r>
      <w:proofErr w:type="spellEnd"/>
      <w:r>
        <w:rPr>
          <w:sz w:val="24"/>
        </w:rPr>
        <w:t xml:space="preserve"> </w:t>
      </w:r>
      <w:r w:rsidRPr="00F36C70">
        <w:rPr>
          <w:sz w:val="24"/>
        </w:rPr>
        <w:t xml:space="preserve"> </w:t>
      </w:r>
      <w:proofErr w:type="spellStart"/>
      <w:r w:rsidRPr="00F36C70">
        <w:rPr>
          <w:sz w:val="24"/>
        </w:rPr>
        <w:t>desemnarea</w:t>
      </w:r>
      <w:proofErr w:type="spellEnd"/>
      <w:r w:rsidRPr="00F36C70">
        <w:rPr>
          <w:sz w:val="24"/>
        </w:rPr>
        <w:t xml:space="preserve"> </w:t>
      </w:r>
      <w:proofErr w:type="spellStart"/>
      <w:r w:rsidRPr="00F36C70">
        <w:rPr>
          <w:sz w:val="24"/>
        </w:rPr>
        <w:t>reprezentantului</w:t>
      </w:r>
      <w:proofErr w:type="spellEnd"/>
      <w:r w:rsidRPr="00F36C70">
        <w:rPr>
          <w:sz w:val="24"/>
        </w:rPr>
        <w:t xml:space="preserve"> </w:t>
      </w:r>
      <w:proofErr w:type="spellStart"/>
      <w:r w:rsidRPr="00F36C70">
        <w:rPr>
          <w:sz w:val="24"/>
        </w:rPr>
        <w:t>Consiliului</w:t>
      </w:r>
      <w:proofErr w:type="spellEnd"/>
      <w:r w:rsidRPr="00F36C70">
        <w:rPr>
          <w:sz w:val="24"/>
        </w:rPr>
        <w:t xml:space="preserve"> Local al</w:t>
      </w:r>
      <w:r w:rsidR="00764B9E">
        <w:rPr>
          <w:sz w:val="24"/>
        </w:rPr>
        <w:t xml:space="preserve"> </w:t>
      </w:r>
      <w:proofErr w:type="spellStart"/>
      <w:r w:rsidR="00764B9E">
        <w:rPr>
          <w:sz w:val="24"/>
        </w:rPr>
        <w:t>Sectorului</w:t>
      </w:r>
      <w:proofErr w:type="spellEnd"/>
      <w:r w:rsidR="00764B9E">
        <w:rPr>
          <w:sz w:val="24"/>
        </w:rPr>
        <w:t xml:space="preserve"> 1 </w:t>
      </w:r>
      <w:proofErr w:type="spellStart"/>
      <w:r w:rsidR="00764B9E">
        <w:rPr>
          <w:sz w:val="24"/>
        </w:rPr>
        <w:t>în</w:t>
      </w:r>
      <w:proofErr w:type="spellEnd"/>
      <w:r w:rsidR="00764B9E">
        <w:rPr>
          <w:sz w:val="24"/>
        </w:rPr>
        <w:t xml:space="preserve"> </w:t>
      </w:r>
      <w:proofErr w:type="spellStart"/>
      <w:r w:rsidR="00764B9E">
        <w:rPr>
          <w:sz w:val="24"/>
        </w:rPr>
        <w:t>Consiliul</w:t>
      </w:r>
      <w:proofErr w:type="spellEnd"/>
      <w:r w:rsidR="00764B9E">
        <w:rPr>
          <w:sz w:val="24"/>
        </w:rPr>
        <w:t xml:space="preserve"> de  </w:t>
      </w:r>
      <w:proofErr w:type="spellStart"/>
      <w:r w:rsidR="00764B9E">
        <w:rPr>
          <w:sz w:val="24"/>
        </w:rPr>
        <w:t>A</w:t>
      </w:r>
      <w:r w:rsidRPr="00F36C70">
        <w:rPr>
          <w:sz w:val="24"/>
        </w:rPr>
        <w:t>dministrație</w:t>
      </w:r>
      <w:proofErr w:type="spellEnd"/>
      <w:r w:rsidRPr="00F36C70">
        <w:rPr>
          <w:sz w:val="24"/>
        </w:rPr>
        <w:t xml:space="preserve"> </w:t>
      </w:r>
      <w:r w:rsidR="006F71A6">
        <w:rPr>
          <w:sz w:val="24"/>
        </w:rPr>
        <w:t xml:space="preserve">la </w:t>
      </w:r>
      <w:proofErr w:type="spellStart"/>
      <w:r w:rsidR="008048A6">
        <w:rPr>
          <w:sz w:val="24"/>
        </w:rPr>
        <w:t>Liceul</w:t>
      </w:r>
      <w:proofErr w:type="spellEnd"/>
      <w:r w:rsidR="008048A6">
        <w:rPr>
          <w:sz w:val="24"/>
        </w:rPr>
        <w:t xml:space="preserve"> </w:t>
      </w:r>
      <w:proofErr w:type="spellStart"/>
      <w:r w:rsidR="008048A6">
        <w:rPr>
          <w:sz w:val="24"/>
        </w:rPr>
        <w:t>Teoretic</w:t>
      </w:r>
      <w:proofErr w:type="spellEnd"/>
      <w:r w:rsidR="008048A6">
        <w:rPr>
          <w:sz w:val="24"/>
        </w:rPr>
        <w:t xml:space="preserve"> ”</w:t>
      </w:r>
      <w:proofErr w:type="spellStart"/>
      <w:r w:rsidR="008048A6">
        <w:rPr>
          <w:sz w:val="24"/>
        </w:rPr>
        <w:t>Școala</w:t>
      </w:r>
      <w:proofErr w:type="spellEnd"/>
      <w:r w:rsidR="008048A6">
        <w:rPr>
          <w:sz w:val="24"/>
        </w:rPr>
        <w:t xml:space="preserve"> </w:t>
      </w:r>
      <w:proofErr w:type="spellStart"/>
      <w:r w:rsidR="008048A6">
        <w:rPr>
          <w:sz w:val="24"/>
        </w:rPr>
        <w:t>Europeană</w:t>
      </w:r>
      <w:proofErr w:type="spellEnd"/>
      <w:r w:rsidR="008048A6">
        <w:rPr>
          <w:sz w:val="24"/>
        </w:rPr>
        <w:t xml:space="preserve"> </w:t>
      </w:r>
      <w:proofErr w:type="spellStart"/>
      <w:r w:rsidR="008048A6">
        <w:rPr>
          <w:sz w:val="24"/>
        </w:rPr>
        <w:t>București</w:t>
      </w:r>
      <w:proofErr w:type="spellEnd"/>
      <w:r w:rsidR="008048A6">
        <w:rPr>
          <w:sz w:val="24"/>
        </w:rPr>
        <w:t>”.</w:t>
      </w:r>
    </w:p>
    <w:p w:rsidR="00F36C70" w:rsidRPr="00E37015" w:rsidRDefault="00F36C70" w:rsidP="00E37015">
      <w:pPr>
        <w:spacing w:before="120" w:after="120"/>
        <w:ind w:left="1166" w:firstLine="274"/>
        <w:jc w:val="both"/>
        <w:rPr>
          <w:sz w:val="24"/>
          <w:szCs w:val="24"/>
          <w:lang w:val="ro-RO"/>
        </w:rPr>
      </w:pPr>
    </w:p>
    <w:p w:rsidR="002F6A4E" w:rsidRDefault="002F6A4E" w:rsidP="002F6A4E">
      <w:pPr>
        <w:ind w:left="1166"/>
        <w:jc w:val="both"/>
        <w:rPr>
          <w:sz w:val="24"/>
          <w:szCs w:val="24"/>
          <w:lang w:val="ro-RO"/>
        </w:rPr>
      </w:pPr>
    </w:p>
    <w:p w:rsidR="00EC012B" w:rsidRPr="00EE73A8" w:rsidRDefault="00EC012B"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r w:rsidRPr="00EE73A8">
        <w:rPr>
          <w:b/>
          <w:sz w:val="28"/>
          <w:szCs w:val="24"/>
          <w:lang w:val="ro-RO"/>
          <w14:shadow w14:blurRad="50800" w14:dist="38100" w14:dir="2700000" w14:sx="100000" w14:sy="100000" w14:kx="0" w14:ky="0" w14:algn="tl">
            <w14:srgbClr w14:val="000000">
              <w14:alpha w14:val="60000"/>
            </w14:srgbClr>
          </w14:shadow>
        </w:rPr>
        <w:t>ȘEF SERVICIU,</w:t>
      </w:r>
    </w:p>
    <w:p w:rsidR="00985075" w:rsidRPr="00EE73A8" w:rsidRDefault="00985075" w:rsidP="003513A1">
      <w:pPr>
        <w:spacing w:line="360" w:lineRule="auto"/>
        <w:ind w:left="1170"/>
        <w:jc w:val="center"/>
        <w:rPr>
          <w:b/>
          <w:sz w:val="28"/>
          <w:szCs w:val="24"/>
          <w:lang w:val="ro-RO"/>
          <w14:shadow w14:blurRad="50800" w14:dist="38100" w14:dir="2700000" w14:sx="100000" w14:sy="100000" w14:kx="0" w14:ky="0" w14:algn="tl">
            <w14:srgbClr w14:val="000000">
              <w14:alpha w14:val="60000"/>
            </w14:srgbClr>
          </w14:shadow>
        </w:rPr>
      </w:pPr>
    </w:p>
    <w:p w:rsidR="00F2559C" w:rsidRPr="00BC017D" w:rsidRDefault="00764B9E" w:rsidP="0086614D">
      <w:pPr>
        <w:spacing w:line="360" w:lineRule="auto"/>
        <w:ind w:left="1170"/>
        <w:jc w:val="center"/>
      </w:pPr>
      <w:r>
        <w:rPr>
          <w:b/>
          <w:sz w:val="28"/>
          <w:szCs w:val="24"/>
          <w:lang w:val="ro-RO"/>
          <w14:shadow w14:blurRad="50800" w14:dist="38100" w14:dir="2700000" w14:sx="100000" w14:sy="100000" w14:kx="0" w14:ky="0" w14:algn="tl">
            <w14:srgbClr w14:val="000000">
              <w14:alpha w14:val="60000"/>
            </w14:srgbClr>
          </w14:shadow>
        </w:rPr>
        <w:t>GEORGETA RAPORTARU</w:t>
      </w:r>
    </w:p>
    <w:sectPr w:rsidR="00F2559C" w:rsidRPr="00BC017D" w:rsidSect="00EC012B">
      <w:headerReference w:type="default" r:id="rId8"/>
      <w:footerReference w:type="default" r:id="rId9"/>
      <w:pgSz w:w="11900" w:h="16840"/>
      <w:pgMar w:top="245" w:right="1190" w:bottom="230" w:left="202" w:header="288" w:footer="28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9EA" w:rsidRDefault="009659EA">
      <w:r>
        <w:separator/>
      </w:r>
    </w:p>
  </w:endnote>
  <w:endnote w:type="continuationSeparator" w:id="0">
    <w:p w:rsidR="009659EA" w:rsidRDefault="00965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Footer"/>
    </w:pPr>
    <w:r>
      <w:rPr>
        <w:noProof/>
      </w:rPr>
      <w:drawing>
        <wp:inline distT="0" distB="0" distL="0" distR="0">
          <wp:extent cx="7296150" cy="723900"/>
          <wp:effectExtent l="19050" t="0" r="0" b="0"/>
          <wp:docPr id="2" name="Picture 2" descr="ad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resa"/>
                  <pic:cNvPicPr>
                    <a:picLocks noChangeAspect="1" noChangeArrowheads="1"/>
                  </pic:cNvPicPr>
                </pic:nvPicPr>
                <pic:blipFill>
                  <a:blip r:embed="rId1"/>
                  <a:srcRect/>
                  <a:stretch>
                    <a:fillRect/>
                  </a:stretch>
                </pic:blipFill>
                <pic:spPr bwMode="auto">
                  <a:xfrm>
                    <a:off x="0" y="0"/>
                    <a:ext cx="7296150" cy="7239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9EA" w:rsidRDefault="009659EA">
      <w:r>
        <w:separator/>
      </w:r>
    </w:p>
  </w:footnote>
  <w:footnote w:type="continuationSeparator" w:id="0">
    <w:p w:rsidR="009659EA" w:rsidRDefault="00965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59C" w:rsidRDefault="00386E88">
    <w:pPr>
      <w:pStyle w:val="Header"/>
    </w:pPr>
    <w:r>
      <w:rPr>
        <w:noProof/>
      </w:rPr>
      <w:drawing>
        <wp:inline distT="0" distB="0" distL="0" distR="0">
          <wp:extent cx="7296150" cy="1343025"/>
          <wp:effectExtent l="19050" t="0" r="0" b="0"/>
          <wp:docPr id="1" name="Picture 1" descr="ser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cre"/>
                  <pic:cNvPicPr>
                    <a:picLocks noChangeAspect="1" noChangeArrowheads="1"/>
                  </pic:cNvPicPr>
                </pic:nvPicPr>
                <pic:blipFill>
                  <a:blip r:embed="rId1"/>
                  <a:srcRect/>
                  <a:stretch>
                    <a:fillRect/>
                  </a:stretch>
                </pic:blipFill>
                <pic:spPr bwMode="auto">
                  <a:xfrm>
                    <a:off x="0" y="0"/>
                    <a:ext cx="7296150" cy="13430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B9"/>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308"/>
    <w:rsid w:val="00073B9B"/>
    <w:rsid w:val="000E0FEB"/>
    <w:rsid w:val="000F3308"/>
    <w:rsid w:val="0021296B"/>
    <w:rsid w:val="002957AC"/>
    <w:rsid w:val="002F6A4E"/>
    <w:rsid w:val="003513A1"/>
    <w:rsid w:val="00386E88"/>
    <w:rsid w:val="0038736B"/>
    <w:rsid w:val="003B663F"/>
    <w:rsid w:val="00430A03"/>
    <w:rsid w:val="004B4907"/>
    <w:rsid w:val="00577226"/>
    <w:rsid w:val="006301A6"/>
    <w:rsid w:val="00697443"/>
    <w:rsid w:val="006C6208"/>
    <w:rsid w:val="006F71A6"/>
    <w:rsid w:val="00702A51"/>
    <w:rsid w:val="00764B9E"/>
    <w:rsid w:val="007718FE"/>
    <w:rsid w:val="0078307C"/>
    <w:rsid w:val="007B17A6"/>
    <w:rsid w:val="007C0BA3"/>
    <w:rsid w:val="008048A6"/>
    <w:rsid w:val="00832F63"/>
    <w:rsid w:val="0086614D"/>
    <w:rsid w:val="008F59DD"/>
    <w:rsid w:val="009626C6"/>
    <w:rsid w:val="009659EA"/>
    <w:rsid w:val="00985075"/>
    <w:rsid w:val="00AA6392"/>
    <w:rsid w:val="00B01C5D"/>
    <w:rsid w:val="00B136F0"/>
    <w:rsid w:val="00B67D4E"/>
    <w:rsid w:val="00BC017D"/>
    <w:rsid w:val="00BF6D02"/>
    <w:rsid w:val="00C4683E"/>
    <w:rsid w:val="00C643D0"/>
    <w:rsid w:val="00CC526F"/>
    <w:rsid w:val="00D26050"/>
    <w:rsid w:val="00D57F74"/>
    <w:rsid w:val="00D847C3"/>
    <w:rsid w:val="00E06245"/>
    <w:rsid w:val="00E33841"/>
    <w:rsid w:val="00E37015"/>
    <w:rsid w:val="00E548F8"/>
    <w:rsid w:val="00E93512"/>
    <w:rsid w:val="00E97FE1"/>
    <w:rsid w:val="00EC012B"/>
    <w:rsid w:val="00EE73A8"/>
    <w:rsid w:val="00F16893"/>
    <w:rsid w:val="00F2559C"/>
    <w:rsid w:val="00F36C70"/>
    <w:rsid w:val="00F90B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12B"/>
    <w:rPr>
      <w:rFonts w:ascii="Times New Roman" w:hAnsi="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1A9"/>
    <w:pPr>
      <w:tabs>
        <w:tab w:val="center" w:pos="4320"/>
        <w:tab w:val="right" w:pos="8640"/>
      </w:tabs>
    </w:pPr>
    <w:rPr>
      <w:rFonts w:ascii="Courier" w:hAnsi="Courier"/>
      <w:sz w:val="24"/>
      <w:szCs w:val="24"/>
    </w:rPr>
  </w:style>
  <w:style w:type="paragraph" w:styleId="Footer">
    <w:name w:val="footer"/>
    <w:basedOn w:val="Normal"/>
    <w:link w:val="FooterChar"/>
    <w:rsid w:val="007521A9"/>
    <w:pPr>
      <w:tabs>
        <w:tab w:val="center" w:pos="4320"/>
        <w:tab w:val="right" w:pos="8640"/>
      </w:tabs>
    </w:pPr>
    <w:rPr>
      <w:rFonts w:ascii="Courier" w:hAnsi="Courier"/>
      <w:sz w:val="24"/>
      <w:szCs w:val="24"/>
    </w:rPr>
  </w:style>
  <w:style w:type="paragraph" w:styleId="BodyText2">
    <w:name w:val="Body Text 2"/>
    <w:basedOn w:val="Normal"/>
    <w:link w:val="BodyText2Char"/>
    <w:rsid w:val="00F16893"/>
    <w:pPr>
      <w:spacing w:line="360" w:lineRule="auto"/>
      <w:jc w:val="both"/>
    </w:pPr>
    <w:rPr>
      <w:sz w:val="32"/>
      <w:lang w:val="ro-RO"/>
    </w:rPr>
  </w:style>
  <w:style w:type="character" w:customStyle="1" w:styleId="BodyText2Char">
    <w:name w:val="Body Text 2 Char"/>
    <w:basedOn w:val="DefaultParagraphFont"/>
    <w:link w:val="BodyText2"/>
    <w:rsid w:val="00F16893"/>
    <w:rPr>
      <w:rFonts w:ascii="Times New Roman" w:hAnsi="Times New Roman"/>
      <w:sz w:val="32"/>
      <w:lang w:eastAsia="en-US"/>
    </w:rPr>
  </w:style>
  <w:style w:type="character" w:customStyle="1" w:styleId="FooterChar">
    <w:name w:val="Footer Char"/>
    <w:basedOn w:val="DefaultParagraphFont"/>
    <w:link w:val="Footer"/>
    <w:rsid w:val="00F16893"/>
    <w:rPr>
      <w:sz w:val="24"/>
      <w:szCs w:val="24"/>
      <w:lang w:val="en-US" w:eastAsia="en-US"/>
    </w:rPr>
  </w:style>
  <w:style w:type="paragraph" w:styleId="BalloonText">
    <w:name w:val="Balloon Text"/>
    <w:basedOn w:val="Normal"/>
    <w:link w:val="BalloonTextChar"/>
    <w:uiPriority w:val="99"/>
    <w:semiHidden/>
    <w:unhideWhenUsed/>
    <w:rsid w:val="00EC012B"/>
    <w:rPr>
      <w:rFonts w:ascii="Tahoma" w:hAnsi="Tahoma" w:cs="Tahoma"/>
      <w:sz w:val="16"/>
      <w:szCs w:val="16"/>
    </w:rPr>
  </w:style>
  <w:style w:type="character" w:customStyle="1" w:styleId="BalloonTextChar">
    <w:name w:val="Balloon Text Char"/>
    <w:basedOn w:val="DefaultParagraphFont"/>
    <w:link w:val="BalloonText"/>
    <w:uiPriority w:val="99"/>
    <w:semiHidden/>
    <w:rsid w:val="00EC012B"/>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antete\antet-secretariat.august.20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antet-secretariat.august.2010.dotx</Template>
  <TotalTime>1</TotalTime>
  <Pages>1</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Catavencu</Company>
  <LinksUpToDate>false</LinksUpToDate>
  <CharactersWithSpaces>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Andreea Kutyik</cp:lastModifiedBy>
  <cp:revision>3</cp:revision>
  <cp:lastPrinted>2014-02-25T12:55:00Z</cp:lastPrinted>
  <dcterms:created xsi:type="dcterms:W3CDTF">2017-10-03T08:15:00Z</dcterms:created>
  <dcterms:modified xsi:type="dcterms:W3CDTF">2017-10-03T11:38:00Z</dcterms:modified>
</cp:coreProperties>
</file>